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</w:t>
      </w:r>
      <w:proofErr w:type="spellEnd"/>
      <w:r w:rsidR="00F80223">
        <w:rPr>
          <w:rFonts w:ascii="Verdana" w:hAnsi="Verdana"/>
          <w:sz w:val="18"/>
          <w:szCs w:val="18"/>
        </w:rPr>
        <w:t xml:space="preserve">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AC05BC" w:rsidRPr="00AC05BC" w:rsidRDefault="00AC05BC" w:rsidP="00AC05BC">
      <w:pPr>
        <w:tabs>
          <w:tab w:val="left" w:pos="5954"/>
        </w:tabs>
        <w:spacing w:line="2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Naprawa</w:t>
      </w:r>
      <w:r w:rsidRPr="00AC05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elementów osłony energochłonnej wielosegmentowej U 15a / poduszka zderzeniowa/ znajdującej się w c</w:t>
      </w:r>
      <w:r w:rsidR="00DF3EEC">
        <w:rPr>
          <w:rFonts w:ascii="Verdana" w:eastAsia="Times New Roman" w:hAnsi="Verdana" w:cs="Times New Roman"/>
          <w:b/>
          <w:sz w:val="20"/>
          <w:szCs w:val="20"/>
          <w:lang w:eastAsia="pl-PL"/>
        </w:rPr>
        <w:t>iągu drogi krajowej S3a w km 146</w:t>
      </w:r>
      <w:bookmarkStart w:id="0" w:name="_GoBack"/>
      <w:bookmarkEnd w:id="0"/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>+100 jezdnia prawa.</w:t>
      </w:r>
    </w:p>
    <w:p w:rsidR="0032179C" w:rsidRPr="0032179C" w:rsidRDefault="0032179C" w:rsidP="00321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59254F"/>
    <w:rsid w:val="005F5791"/>
    <w:rsid w:val="008C038E"/>
    <w:rsid w:val="008F6428"/>
    <w:rsid w:val="00A036EE"/>
    <w:rsid w:val="00A4248B"/>
    <w:rsid w:val="00AC05BC"/>
    <w:rsid w:val="00AF7844"/>
    <w:rsid w:val="00CA7034"/>
    <w:rsid w:val="00DF3EEC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6</cp:revision>
  <cp:lastPrinted>2014-07-01T07:55:00Z</cp:lastPrinted>
  <dcterms:created xsi:type="dcterms:W3CDTF">2015-01-19T10:24:00Z</dcterms:created>
  <dcterms:modified xsi:type="dcterms:W3CDTF">2015-02-05T09:16:00Z</dcterms:modified>
</cp:coreProperties>
</file>